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DE5AC">
      <w:pPr>
        <w:spacing w:after="312" w:afterLines="100"/>
        <w:ind w:left="181"/>
        <w:jc w:val="center"/>
        <w:rPr>
          <w:bCs/>
          <w:sz w:val="44"/>
          <w:szCs w:val="44"/>
        </w:rPr>
      </w:pPr>
      <w:r>
        <w:rPr>
          <w:rFonts w:hint="eastAsia"/>
          <w:bCs/>
          <w:sz w:val="44"/>
          <w:szCs w:val="44"/>
        </w:rPr>
        <w:t>高速铁路客运服务人才培养方案审核表</w:t>
      </w:r>
    </w:p>
    <w:p w14:paraId="1F7BA217">
      <w:pPr>
        <w:spacing w:after="187" w:afterLines="60"/>
        <w:rPr>
          <w:b/>
          <w:sz w:val="24"/>
        </w:rPr>
      </w:pPr>
      <w:r>
        <w:rPr>
          <w:rFonts w:hint="eastAsia"/>
          <w:b/>
          <w:sz w:val="24"/>
        </w:rPr>
        <w:t>一、专业建设指导委员会名单</w:t>
      </w:r>
    </w:p>
    <w:tbl>
      <w:tblPr>
        <w:tblStyle w:val="6"/>
        <w:tblW w:w="91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793"/>
        <w:gridCol w:w="1190"/>
        <w:gridCol w:w="1190"/>
        <w:gridCol w:w="2380"/>
        <w:gridCol w:w="2380"/>
      </w:tblGrid>
      <w:tr w14:paraId="16BB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6" w:hRule="atLeast"/>
        </w:trPr>
        <w:tc>
          <w:tcPr>
            <w:tcW w:w="9123" w:type="dxa"/>
            <w:gridSpan w:val="6"/>
          </w:tcPr>
          <w:p w14:paraId="6574549F">
            <w:pPr>
              <w:pStyle w:val="2"/>
              <w:spacing w:before="156" w:beforeLines="50" w:line="240" w:lineRule="auto"/>
              <w:ind w:firstLine="211" w:firstLineChars="100"/>
              <w:outlineLvl w:val="0"/>
              <w:rPr>
                <w:rFonts w:hAnsi="宋体"/>
                <w:b/>
                <w:bCs/>
              </w:rPr>
            </w:pPr>
            <w:r>
              <w:rPr>
                <w:rFonts w:hint="eastAsia" w:hAnsi="宋体"/>
                <w:b/>
                <w:bCs/>
              </w:rPr>
              <w:t>学院专业建设指导委员会论证意见：</w:t>
            </w:r>
          </w:p>
          <w:p w14:paraId="219F7E82">
            <w:pPr>
              <w:pStyle w:val="2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</w:p>
          <w:p w14:paraId="239D0EB2">
            <w:pPr>
              <w:pStyle w:val="2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</w:p>
          <w:p w14:paraId="4B20F5D9">
            <w:pPr>
              <w:pStyle w:val="2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</w:p>
          <w:p w14:paraId="5CA7D16F">
            <w:pPr>
              <w:pStyle w:val="2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</w:p>
          <w:p w14:paraId="2A34A004">
            <w:pPr>
              <w:pStyle w:val="2"/>
              <w:spacing w:line="240" w:lineRule="auto"/>
              <w:ind w:left="0" w:leftChars="0"/>
              <w:outlineLvl w:val="0"/>
              <w:rPr>
                <w:bCs/>
                <w:szCs w:val="21"/>
              </w:rPr>
            </w:pPr>
          </w:p>
          <w:p w14:paraId="3E549B01">
            <w:pPr>
              <w:ind w:firstLine="3492" w:firstLineChars="1455"/>
              <w:rPr>
                <w:rFonts w:ascii="宋体"/>
                <w:bCs/>
                <w:sz w:val="24"/>
              </w:rPr>
            </w:pPr>
          </w:p>
          <w:p w14:paraId="0088BFE2">
            <w:pPr>
              <w:ind w:firstLine="3492" w:firstLineChars="1455"/>
              <w:rPr>
                <w:rFonts w:ascii="宋体"/>
                <w:bCs/>
                <w:sz w:val="24"/>
              </w:rPr>
            </w:pPr>
          </w:p>
          <w:p w14:paraId="764DF1D6">
            <w:pPr>
              <w:ind w:firstLine="3492" w:firstLineChars="1455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学院</w:t>
            </w:r>
            <w:r>
              <w:rPr>
                <w:rFonts w:hint="eastAsia" w:ascii="宋体" w:hAnsi="宋体"/>
                <w:bCs/>
                <w:sz w:val="24"/>
              </w:rPr>
              <w:t>专业建设指导委员主任签字：</w:t>
            </w:r>
          </w:p>
          <w:p w14:paraId="378DCCC3">
            <w:pPr>
              <w:pStyle w:val="2"/>
              <w:spacing w:line="240" w:lineRule="auto"/>
              <w:ind w:firstLine="210" w:firstLineChars="100"/>
              <w:outlineLvl w:val="0"/>
              <w:rPr>
                <w:rFonts w:hAnsi="宋体"/>
                <w:bCs/>
                <w:szCs w:val="21"/>
              </w:rPr>
            </w:pPr>
          </w:p>
          <w:p w14:paraId="6BCEADE8">
            <w:pPr>
              <w:rPr>
                <w:sz w:val="24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 xml:space="preserve">                                        年    月    日</w:t>
            </w:r>
          </w:p>
        </w:tc>
      </w:tr>
      <w:tr w14:paraId="1B3A2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9123" w:type="dxa"/>
            <w:gridSpan w:val="6"/>
          </w:tcPr>
          <w:p w14:paraId="154815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专业建设指导委员会组织结构</w:t>
            </w:r>
          </w:p>
          <w:p w14:paraId="4B784C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主任：</w:t>
            </w:r>
          </w:p>
          <w:p w14:paraId="6B137C60"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成员：</w:t>
            </w:r>
          </w:p>
        </w:tc>
      </w:tr>
      <w:tr w14:paraId="4C572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123" w:type="dxa"/>
            <w:gridSpan w:val="6"/>
          </w:tcPr>
          <w:p w14:paraId="782E5D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专业建设指导委员会成员详细信息</w:t>
            </w:r>
          </w:p>
        </w:tc>
      </w:tr>
      <w:tr w14:paraId="3802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6" w:hRule="atLeast"/>
        </w:trPr>
        <w:tc>
          <w:tcPr>
            <w:tcW w:w="1190" w:type="dxa"/>
          </w:tcPr>
          <w:p w14:paraId="33119A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93" w:type="dxa"/>
          </w:tcPr>
          <w:p w14:paraId="48DC80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90" w:type="dxa"/>
          </w:tcPr>
          <w:p w14:paraId="60499E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190" w:type="dxa"/>
          </w:tcPr>
          <w:p w14:paraId="4E9F3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380" w:type="dxa"/>
          </w:tcPr>
          <w:p w14:paraId="2ADC4E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380" w:type="dxa"/>
          </w:tcPr>
          <w:p w14:paraId="26A01B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专业特长</w:t>
            </w:r>
          </w:p>
        </w:tc>
      </w:tr>
      <w:tr w14:paraId="01E0F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</w:tcPr>
          <w:p w14:paraId="21470CB9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793" w:type="dxa"/>
          </w:tcPr>
          <w:p w14:paraId="3ECB3EF0">
            <w:pPr>
              <w:jc w:val="center"/>
              <w:rPr>
                <w:sz w:val="24"/>
              </w:rPr>
            </w:pPr>
          </w:p>
        </w:tc>
        <w:tc>
          <w:tcPr>
            <w:tcW w:w="1190" w:type="dxa"/>
          </w:tcPr>
          <w:p w14:paraId="4FF74B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22D1A56F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21BF0F67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454255EC">
            <w:pPr>
              <w:jc w:val="center"/>
              <w:rPr>
                <w:sz w:val="24"/>
              </w:rPr>
            </w:pPr>
          </w:p>
        </w:tc>
      </w:tr>
      <w:tr w14:paraId="5DFAC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90" w:type="dxa"/>
          </w:tcPr>
          <w:p w14:paraId="161BA45D">
            <w:pPr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21B6904B"/>
        </w:tc>
        <w:tc>
          <w:tcPr>
            <w:tcW w:w="1190" w:type="dxa"/>
          </w:tcPr>
          <w:p w14:paraId="4E99F3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7A405934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62851E6C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163612E3">
            <w:pPr>
              <w:jc w:val="center"/>
              <w:rPr>
                <w:sz w:val="24"/>
              </w:rPr>
            </w:pPr>
          </w:p>
        </w:tc>
      </w:tr>
      <w:tr w14:paraId="4943A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190" w:type="dxa"/>
          </w:tcPr>
          <w:p w14:paraId="5EB50CE0">
            <w:pPr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531D4BEF"/>
        </w:tc>
        <w:tc>
          <w:tcPr>
            <w:tcW w:w="1190" w:type="dxa"/>
          </w:tcPr>
          <w:p w14:paraId="173F9D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1D54DBAB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2095B5C8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4C96503C">
            <w:pPr>
              <w:jc w:val="center"/>
              <w:rPr>
                <w:sz w:val="24"/>
              </w:rPr>
            </w:pPr>
          </w:p>
        </w:tc>
      </w:tr>
      <w:tr w14:paraId="2E1A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</w:tcPr>
          <w:p w14:paraId="7C67DAA2">
            <w:pPr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6AE56411"/>
        </w:tc>
        <w:tc>
          <w:tcPr>
            <w:tcW w:w="1190" w:type="dxa"/>
          </w:tcPr>
          <w:p w14:paraId="6EB7B4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643B3517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0CFFE2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80" w:type="dxa"/>
          </w:tcPr>
          <w:p w14:paraId="48B3C2CA">
            <w:pPr>
              <w:jc w:val="center"/>
              <w:rPr>
                <w:rFonts w:hint="eastAsia"/>
                <w:sz w:val="24"/>
              </w:rPr>
            </w:pPr>
          </w:p>
        </w:tc>
      </w:tr>
      <w:tr w14:paraId="0E07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190" w:type="dxa"/>
          </w:tcPr>
          <w:p w14:paraId="50452E7B">
            <w:pPr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386B6C51"/>
        </w:tc>
        <w:tc>
          <w:tcPr>
            <w:tcW w:w="1190" w:type="dxa"/>
          </w:tcPr>
          <w:p w14:paraId="739A32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727B34D7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235D1DC9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7EA611E4">
            <w:pPr>
              <w:jc w:val="center"/>
              <w:rPr>
                <w:sz w:val="24"/>
              </w:rPr>
            </w:pPr>
          </w:p>
        </w:tc>
      </w:tr>
      <w:tr w14:paraId="57ED3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 w:hRule="atLeast"/>
        </w:trPr>
        <w:tc>
          <w:tcPr>
            <w:tcW w:w="1190" w:type="dxa"/>
          </w:tcPr>
          <w:p w14:paraId="0953E56C">
            <w:pPr>
              <w:jc w:val="center"/>
              <w:rPr>
                <w:sz w:val="24"/>
              </w:rPr>
            </w:pPr>
          </w:p>
        </w:tc>
        <w:tc>
          <w:tcPr>
            <w:tcW w:w="793" w:type="dxa"/>
          </w:tcPr>
          <w:p w14:paraId="41B0F6CD"/>
        </w:tc>
        <w:tc>
          <w:tcPr>
            <w:tcW w:w="1190" w:type="dxa"/>
          </w:tcPr>
          <w:p w14:paraId="6C9D5F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</w:tcPr>
          <w:p w14:paraId="29E11463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6A3AFACE">
            <w:pPr>
              <w:jc w:val="center"/>
              <w:rPr>
                <w:sz w:val="24"/>
              </w:rPr>
            </w:pPr>
          </w:p>
        </w:tc>
        <w:tc>
          <w:tcPr>
            <w:tcW w:w="2380" w:type="dxa"/>
          </w:tcPr>
          <w:p w14:paraId="1903B184">
            <w:pPr>
              <w:jc w:val="center"/>
              <w:rPr>
                <w:sz w:val="24"/>
              </w:rPr>
            </w:pPr>
          </w:p>
        </w:tc>
      </w:tr>
      <w:tr w14:paraId="7938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9123" w:type="dxa"/>
            <w:gridSpan w:val="6"/>
          </w:tcPr>
          <w:p w14:paraId="2FE1FED0">
            <w:pPr>
              <w:pStyle w:val="2"/>
              <w:spacing w:before="156" w:beforeLines="50" w:line="240" w:lineRule="auto"/>
              <w:ind w:firstLine="53" w:firstLineChars="25"/>
              <w:jc w:val="left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学院审批</w:t>
            </w:r>
          </w:p>
          <w:p w14:paraId="151D9B2D">
            <w:pPr>
              <w:pStyle w:val="2"/>
              <w:spacing w:before="156" w:beforeLines="50" w:line="240" w:lineRule="auto"/>
              <w:ind w:left="0" w:leftChars="0"/>
              <w:jc w:val="left"/>
              <w:outlineLvl w:val="0"/>
              <w:rPr>
                <w:b/>
                <w:bCs/>
              </w:rPr>
            </w:pPr>
          </w:p>
          <w:p w14:paraId="3E33D294">
            <w:pPr>
              <w:ind w:firstLine="5760" w:firstLineChars="2400"/>
              <w:rPr>
                <w:rFonts w:ascii="宋体"/>
                <w:bCs/>
                <w:sz w:val="24"/>
                <w:szCs w:val="30"/>
              </w:rPr>
            </w:pPr>
          </w:p>
          <w:p w14:paraId="44B58B0B">
            <w:pPr>
              <w:ind w:firstLine="5760" w:firstLineChars="24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>院长</w:t>
            </w:r>
            <w:r>
              <w:rPr>
                <w:rFonts w:hint="eastAsia" w:ascii="宋体" w:hAnsi="宋体"/>
                <w:bCs/>
                <w:sz w:val="24"/>
              </w:rPr>
              <w:t>签字：</w:t>
            </w:r>
          </w:p>
          <w:p w14:paraId="31A9D33A">
            <w:pPr>
              <w:ind w:firstLine="5976" w:firstLineChars="2490"/>
              <w:rPr>
                <w:rFonts w:ascii="宋体" w:hAnsi="宋体"/>
                <w:bCs/>
                <w:sz w:val="24"/>
              </w:rPr>
            </w:pPr>
          </w:p>
          <w:p w14:paraId="5A60B0EB">
            <w:pPr>
              <w:jc w:val="center"/>
              <w:rPr>
                <w:rFonts w:ascii="宋体"/>
                <w:bCs/>
                <w:sz w:val="24"/>
                <w:szCs w:val="30"/>
              </w:rPr>
            </w:pPr>
            <w:r>
              <w:rPr>
                <w:rFonts w:hint="eastAsia" w:ascii="宋体"/>
                <w:bCs/>
                <w:sz w:val="24"/>
                <w:szCs w:val="30"/>
              </w:rPr>
              <w:t xml:space="preserve">                                           年    月   日</w:t>
            </w:r>
          </w:p>
          <w:p w14:paraId="1C42820A">
            <w:pPr>
              <w:jc w:val="center"/>
              <w:rPr>
                <w:sz w:val="24"/>
              </w:rPr>
            </w:pPr>
          </w:p>
        </w:tc>
      </w:tr>
    </w:tbl>
    <w:p w14:paraId="672201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7D9F"/>
    <w:rsid w:val="001372DF"/>
    <w:rsid w:val="00366A42"/>
    <w:rsid w:val="006A7E1D"/>
    <w:rsid w:val="006E7D9F"/>
    <w:rsid w:val="00A63801"/>
    <w:rsid w:val="00AC7398"/>
    <w:rsid w:val="00DE3095"/>
    <w:rsid w:val="00F37F1C"/>
    <w:rsid w:val="229D2538"/>
    <w:rsid w:val="2BF8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spacing w:after="120" w:line="480" w:lineRule="auto"/>
      <w:ind w:left="420" w:leftChars="200"/>
    </w:pPr>
    <w:rPr>
      <w:rFonts w:asciiTheme="minorHAnsi" w:hAnsiTheme="minorHAnsi" w:cstheme="minorBidi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2 字符"/>
    <w:link w:val="2"/>
    <w:qFormat/>
    <w:locked/>
    <w:uiPriority w:val="0"/>
    <w:rPr>
      <w:rFonts w:eastAsia="宋体"/>
      <w:szCs w:val="24"/>
    </w:rPr>
  </w:style>
  <w:style w:type="character" w:customStyle="1" w:styleId="9">
    <w:name w:val="正文文本缩进 2 Char1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批注框文本 字符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3</Lines>
  <Paragraphs>1</Paragraphs>
  <TotalTime>16</TotalTime>
  <ScaleCrop>false</ScaleCrop>
  <LinksUpToDate>false</LinksUpToDate>
  <CharactersWithSpaces>370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2019-08-29T03:01:00Z</dcterms:created>
  <dc:creator>Administrator</dc:creator>
  <cp:lastModifiedBy>Becky</cp:lastModifiedBy>
  <cp:lastPrinted>2021-05-27T02:34:00Z</cp:lastPrinted>
  <dcterms:modified xsi:type="dcterms:W3CDTF">2026-05-15T02:04:22Z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eyJoZGlkIjoiOThjM2QyNDBjNTM3ZTgwODEyMjJlNTQ4YzM4ZDJhZTgiLCJ1c2VySWQiOiI3MzgxMTYyMDAifQ==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C67A799DE92A4D73B57EE944215B86B6_12</vt:lpwstr>
  </property>
</Properties>
</file>