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84D8B">
      <w:pPr>
        <w:spacing w:line="360" w:lineRule="auto"/>
        <w:ind w:left="181" w:leftChars="86"/>
        <w:jc w:val="center"/>
        <w:rPr>
          <w:b/>
          <w:bCs/>
          <w:spacing w:val="20"/>
          <w:sz w:val="44"/>
          <w:szCs w:val="44"/>
        </w:rPr>
      </w:pPr>
      <w:bookmarkStart w:id="0" w:name="_Toc390424569"/>
      <w:r>
        <w:rPr>
          <w:rFonts w:hint="eastAsia"/>
          <w:b/>
          <w:bCs/>
          <w:spacing w:val="20"/>
          <w:sz w:val="44"/>
          <w:szCs w:val="44"/>
        </w:rPr>
        <w:t>高速铁路客运乘务专业人才培养方案</w:t>
      </w:r>
    </w:p>
    <w:p w14:paraId="66B3D791">
      <w:pPr>
        <w:spacing w:before="312" w:beforeLines="100" w:line="360" w:lineRule="auto"/>
        <w:ind w:left="181" w:leftChars="86"/>
        <w:jc w:val="left"/>
        <w:rPr>
          <w:bCs/>
          <w:szCs w:val="21"/>
        </w:rPr>
      </w:pPr>
      <w:r>
        <w:rPr>
          <w:rFonts w:hint="eastAsia"/>
          <w:bCs/>
          <w:szCs w:val="21"/>
        </w:rPr>
        <w:t>制定：</w:t>
      </w:r>
      <w:r>
        <w:rPr>
          <w:rFonts w:hint="eastAsia"/>
          <w:bCs/>
          <w:szCs w:val="21"/>
          <w:lang w:val="en-US" w:eastAsia="zh-CN"/>
        </w:rPr>
        <w:t xml:space="preserve">         </w:t>
      </w:r>
      <w:r>
        <w:rPr>
          <w:rFonts w:hint="eastAsia"/>
          <w:bCs/>
          <w:szCs w:val="21"/>
        </w:rPr>
        <w:t xml:space="preserve">         专业负责人：                    20</w:t>
      </w:r>
      <w:r>
        <w:rPr>
          <w:bCs/>
          <w:szCs w:val="21"/>
        </w:rPr>
        <w:t>25</w:t>
      </w:r>
      <w:r>
        <w:rPr>
          <w:rFonts w:hint="eastAsia"/>
          <w:bCs/>
          <w:szCs w:val="21"/>
        </w:rPr>
        <w:t xml:space="preserve">年 </w:t>
      </w:r>
      <w:r>
        <w:rPr>
          <w:bCs/>
          <w:szCs w:val="21"/>
        </w:rPr>
        <w:t>5</w:t>
      </w:r>
      <w:r>
        <w:rPr>
          <w:rFonts w:hint="eastAsia"/>
          <w:bCs/>
          <w:szCs w:val="21"/>
        </w:rPr>
        <w:t>月</w:t>
      </w:r>
    </w:p>
    <w:p w14:paraId="70617342">
      <w:pPr>
        <w:pStyle w:val="2"/>
        <w:jc w:val="center"/>
      </w:pPr>
      <w:r>
        <w:rPr>
          <w:rFonts w:ascii="宋体" w:hAnsi="宋体"/>
        </w:rPr>
        <w:pict>
          <v:shape id="_x0000_s1026" o:spid="_x0000_s1026" o:spt="32" type="#_x0000_t32" style="position:absolute;left:0pt;margin-left:-5.3pt;margin-top:0.25pt;height:0pt;width:487.5pt;z-index:251659264;mso-width-relative:page;mso-height-relative:page;" o:connectortype="straight" filled="f" coordsize="21600,21600">
            <v:path arrowok="t"/>
            <v:fill on="f" focussize="0,0"/>
            <v:stroke/>
            <v:imagedata o:title=""/>
            <o:lock v:ext="edit"/>
          </v:shape>
        </w:pict>
      </w:r>
      <w:r>
        <w:rPr>
          <w:rFonts w:hint="eastAsia"/>
        </w:rPr>
        <w:t>人才需求分析</w:t>
      </w:r>
      <w:bookmarkEnd w:id="0"/>
      <w:bookmarkStart w:id="1" w:name="_Toc390424570"/>
    </w:p>
    <w:p w14:paraId="0F702A60">
      <w:pPr>
        <w:numPr>
          <w:ilvl w:val="0"/>
          <w:numId w:val="1"/>
        </w:numPr>
        <w:spacing w:line="360" w:lineRule="exact"/>
        <w:outlineLvl w:val="1"/>
        <w:rPr>
          <w:rFonts w:ascii="宋体" w:hAnsi="宋体" w:cs="宋体"/>
          <w:b/>
          <w:kern w:val="0"/>
          <w:sz w:val="28"/>
          <w:szCs w:val="28"/>
        </w:rPr>
      </w:pPr>
      <w:r>
        <w:rPr>
          <w:rFonts w:hint="eastAsia" w:ascii="宋体" w:hAnsi="宋体" w:cs="宋体"/>
          <w:b/>
          <w:kern w:val="0"/>
          <w:sz w:val="28"/>
          <w:szCs w:val="28"/>
        </w:rPr>
        <w:t>专业企业行业人才需求情况分析</w:t>
      </w:r>
      <w:bookmarkEnd w:id="1"/>
    </w:p>
    <w:p w14:paraId="51D2DEE5">
      <w:pPr>
        <w:spacing w:line="380" w:lineRule="exact"/>
        <w:ind w:firstLine="420" w:firstLineChars="200"/>
        <w:rPr>
          <w:rFonts w:ascii="宋体" w:hAnsi="宋体" w:cs="Arial"/>
          <w:color w:val="333333"/>
          <w:kern w:val="0"/>
          <w:szCs w:val="21"/>
        </w:rPr>
      </w:pPr>
      <w:r>
        <w:rPr>
          <w:rFonts w:hint="eastAsia" w:ascii="宋体" w:hAnsi="宋体" w:cs="Arial"/>
          <w:color w:val="333333"/>
          <w:kern w:val="0"/>
          <w:szCs w:val="21"/>
        </w:rPr>
        <w:t>我国铁道部计划到2020年前,将使我国铁路运营里程达到惊人的12万公里以上,其中,将高速铁路的运营里程建设至6万公里,持续保持世界第一领先位置。到2020年,我国铁路电化率和复率分别达到百分之六十和百分之五十以上。到2020年,建设多处集装箱中心站并改造了集装箱运输路线,开设双层集装箱列车。为快速构建客运网的主要枝干形成更加先进更加快速的高速铁路线路,我国高速铁路将依据《中长期铁路网规划》实现以“四纵四横”为重点的宏伟铁路网线,其总长将要超过目前世界高速铁路长度的总和。本行业的这一需求在现实中仅靠学生在普通大学学习的大而空洞的理论基础知识，已经远远不能达到工作实际的要求，所以，四平职业大学根据严格科学的人才市场调研，结合职业教育长期的丰富经验，一切从学生的未来就业前途考虑出发，特申请开设了最具广阔专业前景的高速铁路动车乘务专业。</w:t>
      </w:r>
    </w:p>
    <w:p w14:paraId="76C3A5F6">
      <w:pPr>
        <w:adjustRightInd w:val="0"/>
        <w:snapToGrid w:val="0"/>
        <w:spacing w:line="360" w:lineRule="exact"/>
        <w:ind w:firstLine="480" w:firstLineChars="200"/>
        <w:rPr>
          <w:rFonts w:ascii="宋体" w:hAnsi="宋体"/>
          <w:color w:val="000000"/>
          <w:sz w:val="24"/>
        </w:rPr>
      </w:pPr>
    </w:p>
    <w:p w14:paraId="7F8C0680">
      <w:pPr>
        <w:numPr>
          <w:ilvl w:val="0"/>
          <w:numId w:val="2"/>
        </w:numPr>
        <w:spacing w:line="360" w:lineRule="exact"/>
        <w:outlineLvl w:val="1"/>
        <w:rPr>
          <w:rFonts w:ascii="宋体" w:hAnsi="宋体" w:cs="宋体"/>
          <w:b/>
          <w:kern w:val="0"/>
          <w:sz w:val="28"/>
          <w:szCs w:val="28"/>
        </w:rPr>
      </w:pPr>
      <w:bookmarkStart w:id="2" w:name="_Toc390424571"/>
      <w:r>
        <w:rPr>
          <w:rFonts w:hint="eastAsia" w:ascii="宋体" w:hAnsi="宋体" w:cs="宋体"/>
          <w:b/>
          <w:kern w:val="0"/>
          <w:sz w:val="28"/>
          <w:szCs w:val="28"/>
        </w:rPr>
        <w:t>专业人才现状</w:t>
      </w:r>
      <w:bookmarkEnd w:id="2"/>
    </w:p>
    <w:p w14:paraId="27D5F7F8">
      <w:pPr>
        <w:spacing w:line="380" w:lineRule="exact"/>
        <w:ind w:firstLine="420" w:firstLineChars="200"/>
        <w:rPr>
          <w:szCs w:val="21"/>
        </w:rPr>
      </w:pPr>
      <w:r>
        <w:rPr>
          <w:rFonts w:hint="eastAsia"/>
          <w:szCs w:val="21"/>
        </w:rPr>
        <w:t>我国高速铁路运营里程居世界第一位，正在建设之中的高速铁路有1万多公里。今后几年，我国高速铁路建设将进入全面收获时期。到2020年，我国铁路营业里程将达到12万公里以上。连接所有省会城市和50万人口以上城市，覆盖全国90%以上人口，“人便其行、货畅其流”的目标将成为现实。到2014至少需要新增加50000多名乘务员岗位，目前高铁乘务人员月薪范围约3000-7000元人民币左右，提升到中层领导级别20万人民左右，高层领导级别35万人民币左右。 动车组属国家新近开发投产的高档客运项目，因而对从业人员的专业素质要求很高，用人需求量也很大，其供求紧张关系不可能在短时间内达到平衡；因此，动车乘务员的就业前景十分广阔。</w:t>
      </w:r>
    </w:p>
    <w:p w14:paraId="3A416656">
      <w:pPr>
        <w:spacing w:line="380" w:lineRule="exact"/>
        <w:ind w:firstLine="420" w:firstLineChars="200"/>
        <w:outlineLvl w:val="1"/>
        <w:rPr>
          <w:rFonts w:ascii="宋体" w:hAnsi="宋体" w:cs="宋体"/>
          <w:b/>
          <w:kern w:val="0"/>
          <w:szCs w:val="21"/>
        </w:rPr>
      </w:pPr>
      <w:r>
        <w:rPr>
          <w:rFonts w:hint="eastAsia"/>
          <w:szCs w:val="21"/>
        </w:rPr>
        <w:t>2018年底，智联招聘发布的《2019届应届生就业市场景气报告》显示，截至2018年12月，高校毕业生就业景气指数为2.68，当初的理想在现实面前显得那样的渺茫。随着铁路局势的改革，铁路事业的发展，在铁路工程和服务领域大量的人才缺口急需弥补，铁路人才呈现一种供不应求的局面，根据国家十三五统一规划，我国将</w:t>
      </w:r>
      <w:r>
        <w:rPr>
          <w:rFonts w:ascii="Arial" w:hAnsi="Arial" w:cs="Arial"/>
          <w:color w:val="333333"/>
          <w:szCs w:val="21"/>
          <w:shd w:val="clear" w:color="auto" w:fill="FFFFFF"/>
        </w:rPr>
        <w:t>建成北京至沈阳、北京至张家口至呼和浩特、大同至张家口、石家庄至济南、济南至青岛、郑州至徐州、宝鸡至兰州、西安至成都、商丘至合肥至杭州、武汉至十堰、南昌至赣州等高速铁路。建设沈阳至敦化、包头至银川、银川至西安、北京至商丘、太原至焦作、郑州至济南、郑州至万州、黄冈至黄梅、十堰至西安、合肥至安庆至九江、徐州至连云港、重庆至黔江、重庆至昆明、贵阳至南宁、长沙至赣州、赣州至深圳、福州至厦门等高速铁路。</w:t>
      </w:r>
      <w:r>
        <w:rPr>
          <w:rFonts w:hint="eastAsia"/>
          <w:szCs w:val="21"/>
        </w:rPr>
        <w:t>全国大概需要400万名高铁地铁管理和应用型人才，其中铁路投资总额为3.5万亿元。铁路客运行业的发展，将呈现出明显的“井喷”态势，高铁乘务专业毕业生的就业率得到保障。</w:t>
      </w:r>
    </w:p>
    <w:p w14:paraId="459451F4">
      <w:pPr>
        <w:spacing w:line="360" w:lineRule="exact"/>
        <w:outlineLvl w:val="1"/>
        <w:rPr>
          <w:rFonts w:ascii="宋体" w:hAnsi="宋体" w:cs="宋体"/>
          <w:b/>
          <w:kern w:val="0"/>
          <w:sz w:val="28"/>
          <w:szCs w:val="28"/>
        </w:rPr>
      </w:pPr>
      <w:bookmarkStart w:id="3" w:name="_Toc390424572"/>
      <w:r>
        <w:rPr>
          <w:rFonts w:hint="eastAsia" w:ascii="宋体" w:hAnsi="宋体" w:cs="宋体"/>
          <w:b/>
          <w:kern w:val="0"/>
          <w:sz w:val="28"/>
          <w:szCs w:val="28"/>
        </w:rPr>
        <w:t>三、专业技术人才岗位素质和能力要求</w:t>
      </w:r>
      <w:bookmarkEnd w:id="3"/>
    </w:p>
    <w:p w14:paraId="04CA1AB7">
      <w:pPr>
        <w:spacing w:line="380" w:lineRule="exact"/>
        <w:ind w:firstLine="210" w:firstLineChars="100"/>
        <w:rPr>
          <w:szCs w:val="21"/>
        </w:rPr>
      </w:pPr>
      <w:r>
        <w:rPr>
          <w:rFonts w:hint="eastAsia"/>
          <w:szCs w:val="21"/>
        </w:rPr>
        <w:t>1.熟练掌握英语，能用英语解决服务中出现的各种问题。</w:t>
      </w:r>
    </w:p>
    <w:p w14:paraId="624827B9">
      <w:pPr>
        <w:spacing w:line="380" w:lineRule="exact"/>
        <w:ind w:firstLine="210" w:firstLineChars="100"/>
        <w:rPr>
          <w:szCs w:val="21"/>
        </w:rPr>
      </w:pPr>
      <w:r>
        <w:rPr>
          <w:rFonts w:hint="eastAsia"/>
          <w:szCs w:val="21"/>
        </w:rPr>
        <w:t>2.掌握形体训练的基本方法，能较好地保持健美的体形。</w:t>
      </w:r>
    </w:p>
    <w:p w14:paraId="39148B19">
      <w:pPr>
        <w:spacing w:line="380" w:lineRule="exact"/>
        <w:ind w:firstLine="210" w:firstLineChars="100"/>
        <w:rPr>
          <w:szCs w:val="21"/>
        </w:rPr>
      </w:pPr>
      <w:r>
        <w:rPr>
          <w:rFonts w:hint="eastAsia"/>
          <w:szCs w:val="21"/>
        </w:rPr>
        <w:t>3.养成适应高铁客运乘务专业需要的高雅的坐、立、行、走姿势。</w:t>
      </w:r>
    </w:p>
    <w:p w14:paraId="2927F5E3">
      <w:pPr>
        <w:spacing w:line="380" w:lineRule="exact"/>
        <w:ind w:firstLine="210" w:firstLineChars="100"/>
        <w:rPr>
          <w:szCs w:val="21"/>
        </w:rPr>
      </w:pPr>
      <w:r>
        <w:rPr>
          <w:rFonts w:hint="eastAsia"/>
          <w:szCs w:val="21"/>
        </w:rPr>
        <w:t>4.掌握化妆美容的基本知识，学会把自己的形象塑造得高雅、纯真、大方。</w:t>
      </w:r>
    </w:p>
    <w:p w14:paraId="754710AC">
      <w:pPr>
        <w:spacing w:line="380" w:lineRule="exact"/>
        <w:ind w:firstLine="210" w:firstLineChars="100"/>
        <w:rPr>
          <w:szCs w:val="21"/>
        </w:rPr>
      </w:pPr>
      <w:r>
        <w:rPr>
          <w:rFonts w:hint="eastAsia"/>
          <w:szCs w:val="21"/>
        </w:rPr>
        <w:t>5.掌握旅客心理学和服务心理学，养成开朗、积极、能正确对待困难挫折的健康心理。</w:t>
      </w:r>
    </w:p>
    <w:p w14:paraId="4C2BB4FE">
      <w:pPr>
        <w:spacing w:line="380" w:lineRule="exact"/>
        <w:ind w:firstLine="210" w:firstLineChars="100"/>
        <w:rPr>
          <w:szCs w:val="21"/>
        </w:rPr>
      </w:pPr>
      <w:r>
        <w:rPr>
          <w:rFonts w:hint="eastAsia"/>
          <w:szCs w:val="21"/>
        </w:rPr>
        <w:t>6.培养学生的语言表达能力，反映及应变能力，灵活处理工作中出现的问题。</w:t>
      </w:r>
    </w:p>
    <w:p w14:paraId="0FC553E5">
      <w:pPr>
        <w:spacing w:before="156" w:beforeLines="50" w:line="360" w:lineRule="exact"/>
        <w:rPr>
          <w:rFonts w:ascii="宋体" w:hAnsi="宋体"/>
          <w:sz w:val="24"/>
        </w:rPr>
      </w:pPr>
    </w:p>
    <w:p w14:paraId="2BBAF44B">
      <w:pPr>
        <w:spacing w:line="380" w:lineRule="exact"/>
        <w:outlineLvl w:val="1"/>
        <w:rPr>
          <w:rFonts w:ascii="宋体" w:hAnsi="宋体" w:cs="宋体"/>
          <w:b/>
          <w:kern w:val="0"/>
          <w:sz w:val="28"/>
          <w:szCs w:val="28"/>
        </w:rPr>
      </w:pPr>
      <w:bookmarkStart w:id="4" w:name="_Toc390424573"/>
      <w:r>
        <w:rPr>
          <w:rFonts w:hint="eastAsia" w:ascii="宋体" w:hAnsi="宋体" w:cs="宋体"/>
          <w:b/>
          <w:kern w:val="0"/>
          <w:sz w:val="28"/>
          <w:szCs w:val="28"/>
        </w:rPr>
        <w:t>四、企业专家建议总结</w:t>
      </w:r>
      <w:bookmarkEnd w:id="4"/>
    </w:p>
    <w:p w14:paraId="462DE1F0">
      <w:pPr>
        <w:adjustRightInd w:val="0"/>
        <w:snapToGrid w:val="0"/>
        <w:spacing w:line="380" w:lineRule="exact"/>
        <w:ind w:firstLine="420" w:firstLineChars="200"/>
        <w:rPr>
          <w:rFonts w:ascii="宋体" w:hAnsi="宋体"/>
          <w:color w:val="000000"/>
          <w:szCs w:val="21"/>
        </w:rPr>
      </w:pPr>
      <w:r>
        <w:rPr>
          <w:rFonts w:hint="eastAsia" w:ascii="宋体" w:hAnsi="宋体"/>
          <w:color w:val="000000"/>
          <w:szCs w:val="21"/>
          <w:lang w:val="en-US" w:eastAsia="zh-CN"/>
        </w:rPr>
        <w:t>我</w:t>
      </w:r>
      <w:bookmarkStart w:id="5" w:name="_GoBack"/>
      <w:bookmarkEnd w:id="5"/>
      <w:r>
        <w:rPr>
          <w:rFonts w:hint="eastAsia" w:ascii="宋体" w:hAnsi="宋体"/>
          <w:color w:val="000000"/>
          <w:szCs w:val="21"/>
        </w:rPr>
        <w:t>院先后选派教师到企业进行调研，由一线专家提出以下建议：</w:t>
      </w:r>
    </w:p>
    <w:p w14:paraId="021023D0">
      <w:pPr>
        <w:adjustRightInd w:val="0"/>
        <w:snapToGrid w:val="0"/>
        <w:spacing w:line="380" w:lineRule="exact"/>
        <w:ind w:firstLine="420" w:firstLineChars="200"/>
        <w:rPr>
          <w:rFonts w:ascii="宋体" w:hAnsi="宋体"/>
          <w:color w:val="000000"/>
          <w:szCs w:val="21"/>
        </w:rPr>
      </w:pPr>
      <w:r>
        <w:rPr>
          <w:rFonts w:hint="eastAsia" w:ascii="宋体" w:hAnsi="宋体"/>
          <w:color w:val="000000"/>
          <w:szCs w:val="21"/>
        </w:rPr>
        <w:t>1． 应进一步完善人才市场跟踪机制，使课程体系能更准确及时地反映社会特别是区域范围内对人才素质和能力结构的要求。</w:t>
      </w:r>
    </w:p>
    <w:p w14:paraId="790D31CE">
      <w:pPr>
        <w:adjustRightInd w:val="0"/>
        <w:snapToGrid w:val="0"/>
        <w:spacing w:line="380" w:lineRule="exact"/>
        <w:ind w:firstLine="420" w:firstLineChars="200"/>
        <w:rPr>
          <w:rFonts w:ascii="宋体" w:hAnsi="宋体"/>
          <w:color w:val="000000"/>
          <w:szCs w:val="21"/>
        </w:rPr>
      </w:pPr>
      <w:r>
        <w:rPr>
          <w:rFonts w:hint="eastAsia" w:ascii="宋体" w:hAnsi="宋体"/>
          <w:color w:val="000000"/>
          <w:szCs w:val="21"/>
        </w:rPr>
        <w:t>2． 校内实训基地和实验室的设备与软件配置还应加大投入，使其在数量和质量上得到进一步提高，从而更好地为教学服务。</w:t>
      </w:r>
    </w:p>
    <w:p w14:paraId="5509C0A3">
      <w:pPr>
        <w:adjustRightInd w:val="0"/>
        <w:snapToGrid w:val="0"/>
        <w:spacing w:line="380" w:lineRule="exact"/>
        <w:ind w:firstLine="420" w:firstLineChars="200"/>
        <w:rPr>
          <w:rFonts w:ascii="宋体" w:hAnsi="宋体"/>
          <w:color w:val="000000"/>
          <w:szCs w:val="21"/>
        </w:rPr>
      </w:pPr>
      <w:r>
        <w:rPr>
          <w:rFonts w:hint="eastAsia" w:ascii="宋体" w:hAnsi="宋体"/>
          <w:color w:val="000000"/>
          <w:szCs w:val="21"/>
        </w:rPr>
        <w:t>3．创新人才培养模式，重培训、重就业、形成强化素质、注重实践、训练技能、规范行为的办学特色。</w:t>
      </w:r>
    </w:p>
    <w:p w14:paraId="5D4AA583">
      <w:pPr>
        <w:adjustRightInd w:val="0"/>
        <w:snapToGrid w:val="0"/>
        <w:spacing w:line="380" w:lineRule="exact"/>
        <w:ind w:firstLine="420" w:firstLineChars="200"/>
        <w:rPr>
          <w:rFonts w:ascii="宋体" w:hAnsi="宋体"/>
          <w:color w:val="000000"/>
          <w:szCs w:val="21"/>
        </w:rPr>
      </w:pPr>
      <w:r>
        <w:rPr>
          <w:rFonts w:hint="eastAsia" w:ascii="宋体" w:hAnsi="宋体"/>
          <w:color w:val="000000"/>
          <w:szCs w:val="21"/>
        </w:rPr>
        <w:t>4． 急需有较丰富铁路一线实践工作经验的高铁服务专业师资队伍。我院教师</w:t>
      </w:r>
      <w:r>
        <w:rPr>
          <w:rFonts w:ascii="宋体" w:hAnsi="宋体"/>
          <w:color w:val="000000"/>
          <w:szCs w:val="21"/>
        </w:rPr>
        <w:t>距离既精通英语</w:t>
      </w:r>
      <w:r>
        <w:rPr>
          <w:rFonts w:hint="eastAsia" w:ascii="宋体" w:hAnsi="宋体"/>
          <w:color w:val="000000"/>
          <w:szCs w:val="21"/>
        </w:rPr>
        <w:t>、懂管理，</w:t>
      </w:r>
      <w:r>
        <w:rPr>
          <w:rFonts w:ascii="宋体" w:hAnsi="宋体"/>
          <w:color w:val="000000"/>
          <w:szCs w:val="21"/>
        </w:rPr>
        <w:t>又具备</w:t>
      </w:r>
      <w:r>
        <w:rPr>
          <w:rFonts w:hint="eastAsia" w:ascii="宋体" w:hAnsi="宋体"/>
          <w:color w:val="000000"/>
          <w:szCs w:val="21"/>
        </w:rPr>
        <w:t>高铁服务相关</w:t>
      </w:r>
      <w:r>
        <w:rPr>
          <w:rFonts w:ascii="宋体" w:hAnsi="宋体"/>
          <w:color w:val="000000"/>
          <w:szCs w:val="21"/>
        </w:rPr>
        <w:t>技能的</w:t>
      </w:r>
      <w:r>
        <w:rPr>
          <w:rFonts w:hint="eastAsia" w:ascii="宋体" w:hAnsi="宋体"/>
          <w:color w:val="000000"/>
          <w:szCs w:val="21"/>
        </w:rPr>
        <w:t>高铁服务专业</w:t>
      </w:r>
      <w:r>
        <w:rPr>
          <w:rFonts w:ascii="宋体" w:hAnsi="宋体"/>
          <w:color w:val="000000"/>
          <w:szCs w:val="21"/>
        </w:rPr>
        <w:t>师资</w:t>
      </w:r>
      <w:r>
        <w:rPr>
          <w:rFonts w:hint="eastAsia" w:ascii="宋体" w:hAnsi="宋体"/>
          <w:color w:val="000000"/>
          <w:szCs w:val="21"/>
        </w:rPr>
        <w:t>还有很大的一段距离。目前急需相关专业人才。</w:t>
      </w:r>
    </w:p>
    <w:p w14:paraId="03401AF1">
      <w:pPr>
        <w:spacing w:line="360" w:lineRule="exact"/>
        <w:ind w:left="183"/>
        <w:rPr>
          <w:bCs/>
          <w:sz w:val="32"/>
          <w:szCs w:val="32"/>
        </w:rPr>
      </w:pPr>
    </w:p>
    <w:p w14:paraId="5C5FB192">
      <w:pPr>
        <w:spacing w:line="360" w:lineRule="exact"/>
        <w:ind w:left="183"/>
        <w:rPr>
          <w:bCs/>
          <w:sz w:val="32"/>
          <w:szCs w:val="32"/>
        </w:rPr>
      </w:pPr>
    </w:p>
    <w:p w14:paraId="47469085">
      <w:pPr>
        <w:spacing w:line="360" w:lineRule="exact"/>
        <w:ind w:left="183"/>
        <w:rPr>
          <w:bCs/>
          <w:sz w:val="32"/>
          <w:szCs w:val="32"/>
        </w:rPr>
      </w:pPr>
    </w:p>
    <w:p w14:paraId="3FDE5666">
      <w:pPr>
        <w:spacing w:line="360" w:lineRule="exact"/>
        <w:ind w:left="183"/>
        <w:rPr>
          <w:bCs/>
          <w:sz w:val="32"/>
          <w:szCs w:val="32"/>
        </w:rPr>
      </w:pPr>
    </w:p>
    <w:p w14:paraId="593748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9A825A"/>
    <w:multiLevelType w:val="singleLevel"/>
    <w:tmpl w:val="539A825A"/>
    <w:lvl w:ilvl="0" w:tentative="0">
      <w:start w:val="1"/>
      <w:numFmt w:val="chineseCounting"/>
      <w:suff w:val="nothing"/>
      <w:lvlText w:val="%1、"/>
      <w:lvlJc w:val="left"/>
    </w:lvl>
  </w:abstractNum>
  <w:abstractNum w:abstractNumId="1">
    <w:nsid w:val="539A8289"/>
    <w:multiLevelType w:val="singleLevel"/>
    <w:tmpl w:val="539A8289"/>
    <w:lvl w:ilvl="0" w:tentative="0">
      <w:start w:val="2"/>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10B64"/>
    <w:rsid w:val="000945EB"/>
    <w:rsid w:val="00210B64"/>
    <w:rsid w:val="00AC7398"/>
    <w:rsid w:val="03C50E3C"/>
    <w:rsid w:val="04DF5F2E"/>
    <w:rsid w:val="1D3F35B6"/>
    <w:rsid w:val="3B424545"/>
    <w:rsid w:val="43C95804"/>
    <w:rsid w:val="45E1423B"/>
    <w:rsid w:val="4A8E7961"/>
    <w:rsid w:val="6E477CFB"/>
    <w:rsid w:val="74C7103C"/>
    <w:rsid w:val="7A513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6"/>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keepLines/>
      <w:spacing w:before="340" w:after="330" w:line="578" w:lineRule="auto"/>
      <w:outlineLvl w:val="0"/>
    </w:pPr>
    <w:rPr>
      <w:b/>
      <w:bCs/>
      <w:kern w:val="44"/>
      <w:sz w:val="44"/>
      <w:szCs w:val="44"/>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字符"/>
    <w:basedOn w:val="4"/>
    <w:link w:val="2"/>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1601</Words>
  <Characters>1661</Characters>
  <Lines>12</Lines>
  <Paragraphs>3</Paragraphs>
  <TotalTime>0</TotalTime>
  <ScaleCrop>false</ScaleCrop>
  <LinksUpToDate>false</LinksUpToDate>
  <CharactersWithSpaces>1695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2019-08-29T03:00:00Z</dcterms:created>
  <dc:creator>Administrator</dc:creator>
  <cp:lastModifiedBy>Becky</cp:lastModifiedBy>
  <dcterms:modified xsi:type="dcterms:W3CDTF">2026-05-15T02:03:38Z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eyJoZGlkIjoiOThjM2QyNDBjNTM3ZTgwODEyMjJlNTQ4YzM4ZDJhZTgiLCJ1c2VySWQiOiI3MzgxMTYyMDAifQ==</vt:lpwstr>
  </property>
  <property fmtid="{D5CDD505-2E9C-101B-9397-08002B2CF9AE}" pid="3" name="KSOProductBuildVer">
    <vt:lpwstr>2052-12.1.0.25865</vt:lpwstr>
  </property>
  <property fmtid="{D5CDD505-2E9C-101B-9397-08002B2CF9AE}" pid="4" name="ICV">
    <vt:lpwstr>D2CB1FFC731C4E9F96D6EA27765F971D_12</vt:lpwstr>
  </property>
</Properties>
</file>